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9575" w14:textId="77777777" w:rsidR="00161645" w:rsidRDefault="006A5D82" w:rsidP="006A5D82">
      <w:pPr>
        <w:pStyle w:val="Titel"/>
      </w:pPr>
      <w:bookmarkStart w:id="0" w:name="_GoBack"/>
      <w:r>
        <w:t xml:space="preserve">FDA </w:t>
      </w:r>
      <w:proofErr w:type="spellStart"/>
      <w:r w:rsidR="001D2C82">
        <w:t>Benefit-Risk</w:t>
      </w:r>
      <w:proofErr w:type="spellEnd"/>
      <w:r>
        <w:t xml:space="preserve"> </w:t>
      </w:r>
      <w:proofErr w:type="spellStart"/>
      <w:r>
        <w:t>Guidance</w:t>
      </w:r>
      <w:proofErr w:type="spellEnd"/>
    </w:p>
    <w:p w14:paraId="7BA9607F" w14:textId="77777777" w:rsidR="006A5D82" w:rsidRPr="006A5D82" w:rsidRDefault="006A5D82" w:rsidP="006A5D82">
      <w:r>
        <w:t>Die FDA hat gleich zwei „</w:t>
      </w:r>
      <w:proofErr w:type="spellStart"/>
      <w:r>
        <w:t>Guidance</w:t>
      </w:r>
      <w:proofErr w:type="spellEnd"/>
      <w:r>
        <w:t xml:space="preserve">-Dokumente“ zum Thema </w:t>
      </w:r>
      <w:proofErr w:type="spellStart"/>
      <w:r w:rsidR="001D2C82">
        <w:t>Benefit-Risk</w:t>
      </w:r>
      <w:proofErr w:type="spellEnd"/>
      <w:r>
        <w:t xml:space="preserve"> veröffentlicht. </w:t>
      </w:r>
    </w:p>
    <w:p w14:paraId="2BE7F4C8" w14:textId="77777777" w:rsidR="006A5D82" w:rsidRDefault="0098460D" w:rsidP="0098460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“</w:t>
      </w:r>
      <w:r w:rsidRPr="0098460D">
        <w:rPr>
          <w:lang w:val="en-US"/>
        </w:rPr>
        <w:t>Factors to Consider When Making Benefit-Risk Determinations in Medical Device Premarket Approval and De Novo Classifications</w:t>
      </w:r>
      <w:r>
        <w:rPr>
          <w:lang w:val="en-US"/>
        </w:rPr>
        <w:t>” (am 24. August 2016)</w:t>
      </w:r>
    </w:p>
    <w:p w14:paraId="7CA6596B" w14:textId="77777777" w:rsidR="0098460D" w:rsidRDefault="0098460D" w:rsidP="0098460D">
      <w:pPr>
        <w:pStyle w:val="Listenabsatz"/>
        <w:numPr>
          <w:ilvl w:val="0"/>
          <w:numId w:val="2"/>
        </w:numPr>
        <w:rPr>
          <w:lang w:val="en-US"/>
        </w:rPr>
      </w:pPr>
      <w:r w:rsidRPr="0098460D">
        <w:rPr>
          <w:lang w:val="en-US"/>
        </w:rPr>
        <w:t>Factors to Consider Regarding Benefit- Risk in Medical Device Product Availability, Compliance, and Enforcement Decisions</w:t>
      </w:r>
      <w:r>
        <w:rPr>
          <w:lang w:val="en-US"/>
        </w:rPr>
        <w:t xml:space="preserve"> (am 27.12.2016)</w:t>
      </w:r>
    </w:p>
    <w:p w14:paraId="14C169FD" w14:textId="77777777" w:rsidR="0098460D" w:rsidRPr="0098460D" w:rsidRDefault="0098460D" w:rsidP="0098460D">
      <w:pPr>
        <w:rPr>
          <w:lang w:val="en-US"/>
        </w:rPr>
      </w:pPr>
    </w:p>
    <w:p w14:paraId="221A55B5" w14:textId="4291EEBF" w:rsidR="004E6B26" w:rsidRDefault="004E6B26" w:rsidP="0098460D">
      <w:pPr>
        <w:pStyle w:val="berschrift2"/>
      </w:pPr>
      <w:r>
        <w:t>Weshalb Ihnen das „</w:t>
      </w:r>
      <w:proofErr w:type="spellStart"/>
      <w:r>
        <w:t>Benefit-Risk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>“</w:t>
      </w:r>
      <w:r>
        <w:t xml:space="preserve"> Dokument</w:t>
      </w:r>
      <w:r>
        <w:t xml:space="preserve"> hilfreich ist – auch in Europa</w:t>
      </w:r>
    </w:p>
    <w:p w14:paraId="6AE39F92" w14:textId="5964DBB0" w:rsidR="004E6B26" w:rsidRPr="00950163" w:rsidRDefault="004E6B26" w:rsidP="00950163">
      <w:pPr>
        <w:spacing w:after="120" w:line="280" w:lineRule="atLeast"/>
        <w:rPr>
          <w:rFonts w:asciiTheme="minorHAnsi" w:hAnsiTheme="minorHAnsi" w:cstheme="minorBidi"/>
          <w:color w:val="000000" w:themeColor="text1"/>
          <w:sz w:val="22"/>
          <w:lang w:eastAsia="en-US"/>
        </w:rPr>
      </w:pPr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Das Medizinprodukterecht gleich sich in Europa und USA auch dahingehend, dass die zentralste Forderung lautet: </w:t>
      </w:r>
    </w:p>
    <w:p w14:paraId="416D8180" w14:textId="77777777" w:rsidR="004E6B26" w:rsidRDefault="004E6B26" w:rsidP="004E6B26">
      <w:pPr>
        <w:spacing w:after="120" w:line="280" w:lineRule="atLeast"/>
        <w:rPr>
          <w:rFonts w:asciiTheme="minorHAnsi" w:hAnsiTheme="minorHAnsi" w:cstheme="minorBidi"/>
          <w:color w:val="000000" w:themeColor="text1"/>
          <w:sz w:val="22"/>
          <w:lang w:eastAsia="en-US"/>
        </w:rPr>
      </w:pPr>
      <w:r>
        <w:rPr>
          <w:rFonts w:asciiTheme="minorHAnsi" w:hAnsiTheme="minorHAnsi" w:cstheme="minorBidi"/>
          <w:color w:val="000000" w:themeColor="text1"/>
          <w:sz w:val="22"/>
          <w:lang w:eastAsia="en-US"/>
        </w:rPr>
        <w:t>Das Gerät muss sicher und e</w:t>
      </w:r>
      <w:r w:rsidRPr="004E6B26">
        <w:rPr>
          <w:rFonts w:asciiTheme="minorHAnsi" w:hAnsiTheme="minorHAnsi" w:cstheme="minorBidi" w:hint="eastAsia"/>
          <w:color w:val="000000" w:themeColor="text1"/>
          <w:sz w:val="22"/>
          <w:lang w:eastAsia="en-US"/>
        </w:rPr>
        <w:t>twaige Risiken im Zusammenhang mit der vorgesehenen Anwendung gemessen am Nutzen für den Patienten vertretbar sein.</w:t>
      </w:r>
      <w:r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</w:t>
      </w:r>
    </w:p>
    <w:p w14:paraId="664CD675" w14:textId="5818A16B" w:rsidR="004E6B26" w:rsidRDefault="004E6B26" w:rsidP="004E6B26">
      <w:pPr>
        <w:spacing w:after="120" w:line="280" w:lineRule="atLeast"/>
        <w:rPr>
          <w:rFonts w:asciiTheme="minorHAnsi" w:hAnsiTheme="minorHAnsi" w:cstheme="minorBidi"/>
          <w:color w:val="000000" w:themeColor="text1"/>
          <w:sz w:val="22"/>
          <w:lang w:eastAsia="en-US"/>
        </w:rPr>
      </w:pPr>
      <w:r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Fast wörtlich formulieren das die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lang w:eastAsia="en-US"/>
        </w:rPr>
        <w:t>Medizinprodukterichtline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als auch der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lang w:eastAsia="en-US"/>
        </w:rPr>
        <w:t>FD&amp;CAct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in den USA.</w:t>
      </w:r>
    </w:p>
    <w:p w14:paraId="1B319472" w14:textId="452DAB88" w:rsidR="004E6B26" w:rsidRPr="004E6B26" w:rsidRDefault="004E6B26" w:rsidP="004E6B26">
      <w:pPr>
        <w:spacing w:after="120" w:line="280" w:lineRule="atLeast"/>
        <w:rPr>
          <w:rFonts w:asciiTheme="minorHAnsi" w:hAnsiTheme="minorHAnsi" w:cstheme="minorBidi"/>
          <w:color w:val="000000" w:themeColor="text1"/>
          <w:sz w:val="22"/>
          <w:lang w:eastAsia="en-US"/>
        </w:rPr>
      </w:pPr>
      <w:r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Doch wie weist man nach, dass die Risiken gemessen an Nutzen vereinbar sind? Genau bei </w:t>
      </w:r>
      <w:r w:rsid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der Beantwortung dieser Frage </w:t>
      </w:r>
      <w:r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hilft einem dieses Dokument: Es zeigt wie man eine Nutzen-Risiken-Bestimmung </w:t>
      </w:r>
      <w:r w:rsid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(„</w:t>
      </w:r>
      <w:proofErr w:type="spellStart"/>
      <w:r w:rsid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benefit-risk</w:t>
      </w:r>
      <w:proofErr w:type="spellEnd"/>
      <w:r w:rsid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</w:t>
      </w:r>
      <w:proofErr w:type="spellStart"/>
      <w:r w:rsid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determination</w:t>
      </w:r>
      <w:proofErr w:type="spellEnd"/>
      <w:r w:rsid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“) durchführt.</w:t>
      </w:r>
    </w:p>
    <w:p w14:paraId="7380E735" w14:textId="18760185" w:rsidR="004E6B26" w:rsidRPr="00950163" w:rsidRDefault="00950163" w:rsidP="00950163">
      <w:pPr>
        <w:spacing w:after="120" w:line="280" w:lineRule="atLeast"/>
        <w:rPr>
          <w:rFonts w:asciiTheme="minorHAnsi" w:hAnsiTheme="minorHAnsi" w:cstheme="minorBidi"/>
          <w:color w:val="000000" w:themeColor="text1"/>
          <w:sz w:val="22"/>
          <w:lang w:eastAsia="en-US"/>
        </w:rPr>
      </w:pPr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Nutzen Sie diesen Leitfaden! </w:t>
      </w:r>
    </w:p>
    <w:p w14:paraId="7FABFD95" w14:textId="77777777" w:rsidR="00950163" w:rsidRDefault="00950163" w:rsidP="00950163">
      <w:pPr>
        <w:pStyle w:val="berschrift2"/>
      </w:pPr>
      <w:r>
        <w:t xml:space="preserve">Wann Sie das FDA </w:t>
      </w:r>
      <w:proofErr w:type="spellStart"/>
      <w:r>
        <w:t>Benefit-Risk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Dokument beachten müssen</w:t>
      </w:r>
    </w:p>
    <w:p w14:paraId="042C38FD" w14:textId="1B96D77E" w:rsidR="00950163" w:rsidRPr="00950163" w:rsidRDefault="00950163" w:rsidP="00950163">
      <w:pPr>
        <w:spacing w:after="120" w:line="280" w:lineRule="atLeast"/>
        <w:rPr>
          <w:rFonts w:asciiTheme="minorHAnsi" w:hAnsiTheme="minorHAnsi" w:cstheme="minorBidi"/>
          <w:color w:val="000000" w:themeColor="text1"/>
          <w:sz w:val="22"/>
          <w:lang w:eastAsia="en-US"/>
        </w:rPr>
      </w:pPr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Laut FDA </w:t>
      </w:r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sollten Sie </w:t>
      </w:r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das Dokument </w:t>
      </w:r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immer dann beachten, wenn Sie eine 510(k)-Zulassung oder gar einen „de </w:t>
      </w:r>
      <w:proofErr w:type="spellStart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novo</w:t>
      </w:r>
      <w:proofErr w:type="spellEnd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</w:t>
      </w:r>
      <w:proofErr w:type="spellStart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classification</w:t>
      </w:r>
      <w:proofErr w:type="spellEnd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</w:t>
      </w:r>
      <w:proofErr w:type="spellStart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request</w:t>
      </w:r>
      <w:proofErr w:type="spellEnd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“ stellen. Einer der beiden Fälle dürfte für über 90% aller Produkte relevant sein.</w:t>
      </w:r>
    </w:p>
    <w:p w14:paraId="07631868" w14:textId="04D5CF80" w:rsidR="00950163" w:rsidRPr="00950163" w:rsidRDefault="00950163" w:rsidP="00950163">
      <w:pPr>
        <w:spacing w:after="120" w:line="280" w:lineRule="atLeast"/>
        <w:rPr>
          <w:rFonts w:asciiTheme="minorHAnsi" w:hAnsiTheme="minorHAnsi" w:cstheme="minorBidi"/>
          <w:color w:val="000000" w:themeColor="text1"/>
          <w:sz w:val="22"/>
          <w:lang w:eastAsia="en-US"/>
        </w:rPr>
      </w:pPr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Die FDA weitet den </w:t>
      </w:r>
      <w:proofErr w:type="spellStart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Scope</w:t>
      </w:r>
      <w:proofErr w:type="spellEnd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sogar auf IDE (</w:t>
      </w:r>
      <w:proofErr w:type="spellStart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Investigational</w:t>
      </w:r>
      <w:proofErr w:type="spellEnd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Device </w:t>
      </w:r>
      <w:proofErr w:type="spellStart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Exception</w:t>
      </w:r>
      <w:proofErr w:type="spellEnd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) aus. Man kann also </w:t>
      </w:r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etwas</w:t>
      </w:r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vereinfachend sagen: Immer wenn Sie ein Produkt in den USA in den Markt bringen wollen – es sei </w:t>
      </w:r>
      <w:proofErr w:type="spellStart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den</w:t>
      </w:r>
      <w:proofErr w:type="spellEnd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es ist von der Zulassung befreit – sollten Sie das </w:t>
      </w:r>
      <w:proofErr w:type="spellStart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Benefit-Risk</w:t>
      </w:r>
      <w:proofErr w:type="spellEnd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</w:t>
      </w:r>
      <w:proofErr w:type="spellStart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Guidance</w:t>
      </w:r>
      <w:proofErr w:type="spellEnd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</w:t>
      </w:r>
      <w:proofErr w:type="spellStart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>Document</w:t>
      </w:r>
      <w:proofErr w:type="spellEnd"/>
      <w:r w:rsidRPr="00950163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nicht nur lesen, sondern auch dessen Vorgaben erfüllen.</w:t>
      </w:r>
    </w:p>
    <w:p w14:paraId="260E8DFF" w14:textId="77777777" w:rsidR="0098460D" w:rsidRDefault="0098460D" w:rsidP="0098460D">
      <w:pPr>
        <w:pStyle w:val="berschrift2"/>
      </w:pPr>
      <w:r>
        <w:t xml:space="preserve">Was das FDA </w:t>
      </w:r>
      <w:proofErr w:type="spellStart"/>
      <w:r w:rsidR="001D2C82">
        <w:t>Benefit-Risk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Dokument besagt</w:t>
      </w:r>
    </w:p>
    <w:p w14:paraId="176A255D" w14:textId="581EBA55" w:rsidR="0098460D" w:rsidRDefault="00B151F1" w:rsidP="00542B3F">
      <w:pPr>
        <w:spacing w:after="120" w:line="280" w:lineRule="atLeast"/>
        <w:rPr>
          <w:rFonts w:asciiTheme="minorHAnsi" w:hAnsiTheme="minorHAnsi" w:cstheme="minorBidi"/>
          <w:color w:val="000000" w:themeColor="text1"/>
          <w:sz w:val="22"/>
          <w:lang w:eastAsia="en-US"/>
        </w:rPr>
      </w:pPr>
      <w:r w:rsidRPr="00542B3F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Die FDA </w:t>
      </w:r>
      <w:r w:rsidR="00542B3F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unterbreitet konkrete Vorschläge, </w:t>
      </w:r>
      <w:r w:rsidR="00077883">
        <w:rPr>
          <w:rFonts w:asciiTheme="minorHAnsi" w:hAnsiTheme="minorHAnsi" w:cstheme="minorBidi"/>
          <w:color w:val="000000" w:themeColor="text1"/>
          <w:sz w:val="22"/>
          <w:lang w:eastAsia="en-US"/>
        </w:rPr>
        <w:t>welche</w:t>
      </w:r>
      <w:r w:rsidR="00542B3F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Faktoren man </w:t>
      </w:r>
      <w:r w:rsidR="00335658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bei der Nutzen-Risiken-Abwägung beachten sollte. Interessanterweise sind das nicht nur </w:t>
      </w:r>
      <w:proofErr w:type="gramStart"/>
      <w:r w:rsidR="00335658">
        <w:rPr>
          <w:rFonts w:asciiTheme="minorHAnsi" w:hAnsiTheme="minorHAnsi" w:cstheme="minorBidi"/>
          <w:color w:val="000000" w:themeColor="text1"/>
          <w:sz w:val="22"/>
          <w:lang w:eastAsia="en-US"/>
        </w:rPr>
        <w:t>die Nutzen</w:t>
      </w:r>
      <w:proofErr w:type="gramEnd"/>
      <w:r w:rsidR="00335658">
        <w:rPr>
          <w:rFonts w:asciiTheme="minorHAnsi" w:hAnsiTheme="minorHAnsi" w:cstheme="minorBidi"/>
          <w:color w:val="000000" w:themeColor="text1"/>
          <w:sz w:val="22"/>
          <w:lang w:eastAsia="en-US"/>
        </w:rPr>
        <w:t xml:space="preserve"> und Risiken.</w:t>
      </w:r>
    </w:p>
    <w:p w14:paraId="147E9B76" w14:textId="77777777" w:rsidR="00335658" w:rsidRDefault="00335658" w:rsidP="00542B3F">
      <w:pPr>
        <w:spacing w:after="120" w:line="280" w:lineRule="atLeast"/>
        <w:rPr>
          <w:rFonts w:asciiTheme="minorHAnsi" w:hAnsiTheme="minorHAnsi" w:cstheme="minorBidi"/>
          <w:color w:val="000000" w:themeColor="text1"/>
          <w:sz w:val="22"/>
          <w:lang w:eastAsia="en-US"/>
        </w:rPr>
      </w:pPr>
    </w:p>
    <w:p w14:paraId="43F9F05D" w14:textId="60A10AA6" w:rsidR="0098460D" w:rsidRPr="00542B3F" w:rsidRDefault="00335658" w:rsidP="00542B3F">
      <w:pPr>
        <w:spacing w:after="120" w:line="280" w:lineRule="atLeast"/>
        <w:rPr>
          <w:rFonts w:asciiTheme="minorHAnsi" w:hAnsiTheme="minorHAnsi" w:cstheme="minorBidi"/>
          <w:color w:val="000000" w:themeColor="text1"/>
          <w:sz w:val="22"/>
          <w:lang w:eastAsia="en-US"/>
        </w:rPr>
      </w:pPr>
      <w:r>
        <w:rPr>
          <w:rFonts w:asciiTheme="minorHAnsi" w:hAnsiTheme="minorHAnsi" w:cstheme="minorBidi"/>
          <w:color w:val="000000" w:themeColor="text1"/>
          <w:sz w:val="22"/>
          <w:lang w:eastAsia="en-US"/>
        </w:rPr>
        <w:t>Beispielsweise sollen auch Präferenzen der Patienten, die Verfügbarkeit von Alternativen oder die Zuverlässigkeit der Daten einbezogen werden.</w:t>
      </w:r>
    </w:p>
    <w:p w14:paraId="6686F93F" w14:textId="6420BEB7" w:rsidR="0098460D" w:rsidRDefault="00077883" w:rsidP="0098460D">
      <w:pPr>
        <w:pStyle w:val="berschrift2"/>
      </w:pPr>
      <w:r>
        <w:t>Bewertung des Dokument</w:t>
      </w:r>
      <w:r w:rsidR="00D7098F">
        <w:t>s</w:t>
      </w:r>
    </w:p>
    <w:p w14:paraId="6314E171" w14:textId="0391C3FE" w:rsidR="0098460D" w:rsidRDefault="00077883" w:rsidP="0098460D">
      <w:r>
        <w:t xml:space="preserve">Das Dokument zeichnet sich </w:t>
      </w:r>
      <w:r w:rsidR="00D7098F">
        <w:t>aus durch:</w:t>
      </w:r>
    </w:p>
    <w:p w14:paraId="57416A24" w14:textId="45D9AD5A" w:rsidR="00D7098F" w:rsidRDefault="00D7098F" w:rsidP="00D7098F">
      <w:pPr>
        <w:pStyle w:val="Listenabsatz"/>
        <w:numPr>
          <w:ilvl w:val="0"/>
          <w:numId w:val="3"/>
        </w:numPr>
      </w:pPr>
      <w:r>
        <w:t xml:space="preserve">Konkrete </w:t>
      </w:r>
      <w:r w:rsidR="006B6544">
        <w:t>Anregungen, welche Faktoren bei einer Nutzen-Risiko-Analyse zu beachten sind – außer nur dem Nutzen und den Risiken</w:t>
      </w:r>
    </w:p>
    <w:p w14:paraId="14C16DDF" w14:textId="36319CAA" w:rsidR="00D7098F" w:rsidRDefault="00D7098F" w:rsidP="00D7098F">
      <w:pPr>
        <w:pStyle w:val="Listenabsatz"/>
        <w:numPr>
          <w:ilvl w:val="0"/>
          <w:numId w:val="3"/>
        </w:numPr>
      </w:pPr>
      <w:r>
        <w:t>Viele Beispiele</w:t>
      </w:r>
    </w:p>
    <w:p w14:paraId="42A2E5F1" w14:textId="10F1AC3C" w:rsidR="00D7098F" w:rsidRDefault="00D7098F" w:rsidP="00D7098F">
      <w:pPr>
        <w:pStyle w:val="Listenabsatz"/>
        <w:numPr>
          <w:ilvl w:val="0"/>
          <w:numId w:val="3"/>
        </w:numPr>
      </w:pPr>
      <w:r>
        <w:t>Humor (Kannten Sie schon das Produkt, mit dem man alle Erinnerung abspeichern und dafür das Gehirn entfernen kann?)</w:t>
      </w:r>
    </w:p>
    <w:p w14:paraId="55509F07" w14:textId="4ADC2199" w:rsidR="00D7098F" w:rsidRPr="0098460D" w:rsidRDefault="006B6544" w:rsidP="00D7098F">
      <w:pPr>
        <w:pStyle w:val="Listenabsatz"/>
        <w:numPr>
          <w:ilvl w:val="0"/>
          <w:numId w:val="3"/>
        </w:numPr>
      </w:pPr>
      <w:r>
        <w:t>Hilfreiches Template</w:t>
      </w:r>
    </w:p>
    <w:bookmarkEnd w:id="0"/>
    <w:sectPr w:rsidR="00D7098F" w:rsidRPr="0098460D" w:rsidSect="009459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7E77"/>
    <w:multiLevelType w:val="hybridMultilevel"/>
    <w:tmpl w:val="6A4C4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32FE"/>
    <w:multiLevelType w:val="hybridMultilevel"/>
    <w:tmpl w:val="D430B410"/>
    <w:lvl w:ilvl="0" w:tplc="4E7A1242">
      <w:start w:val="1"/>
      <w:numFmt w:val="bullet"/>
      <w:pStyle w:val="Listenabsatz"/>
      <w:lvlText w:val=""/>
      <w:lvlJc w:val="left"/>
      <w:pPr>
        <w:ind w:left="36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59931815"/>
    <w:multiLevelType w:val="hybridMultilevel"/>
    <w:tmpl w:val="F0BE5180"/>
    <w:lvl w:ilvl="0" w:tplc="375E9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82"/>
    <w:rsid w:val="00012EB2"/>
    <w:rsid w:val="00077883"/>
    <w:rsid w:val="00161645"/>
    <w:rsid w:val="001D2C82"/>
    <w:rsid w:val="00283664"/>
    <w:rsid w:val="00334632"/>
    <w:rsid w:val="00335658"/>
    <w:rsid w:val="004E6B26"/>
    <w:rsid w:val="00542B3F"/>
    <w:rsid w:val="005807C3"/>
    <w:rsid w:val="00643157"/>
    <w:rsid w:val="006A5D82"/>
    <w:rsid w:val="006B6544"/>
    <w:rsid w:val="007E0DA4"/>
    <w:rsid w:val="008B52F4"/>
    <w:rsid w:val="009459F8"/>
    <w:rsid w:val="00950163"/>
    <w:rsid w:val="0098460D"/>
    <w:rsid w:val="00B151F1"/>
    <w:rsid w:val="00B47181"/>
    <w:rsid w:val="00D7098F"/>
    <w:rsid w:val="00D91882"/>
    <w:rsid w:val="00E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2B917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6B26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7181"/>
    <w:pPr>
      <w:keepNext/>
      <w:keepLines/>
      <w:spacing w:before="480" w:after="120" w:line="280" w:lineRule="atLeast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181"/>
    <w:pPr>
      <w:keepNext/>
      <w:keepLines/>
      <w:spacing w:before="200" w:after="120" w:line="280" w:lineRule="atLeast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181"/>
    <w:pPr>
      <w:keepNext/>
      <w:keepLines/>
      <w:spacing w:before="2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CC0000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7181"/>
    <w:pPr>
      <w:keepNext/>
      <w:keepLines/>
      <w:spacing w:before="200" w:after="12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CC0000"/>
      <w:sz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4632"/>
    <w:pPr>
      <w:pBdr>
        <w:bottom w:val="single" w:sz="8" w:space="4" w:color="CC0000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spacing w:after="120" w:line="280" w:lineRule="atLeast"/>
      <w:contextualSpacing/>
    </w:pPr>
    <w:rPr>
      <w:rFonts w:asciiTheme="minorHAnsi" w:hAnsiTheme="minorHAnsi" w:cstheme="minorBidi"/>
      <w:color w:val="000000" w:themeColor="text1"/>
      <w:sz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1882"/>
    <w:pPr>
      <w:numPr>
        <w:ilvl w:val="1"/>
      </w:numPr>
      <w:spacing w:after="240" w:line="280" w:lineRule="atLeast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hervorheb">
    <w:name w:val="Subtle Emphasis"/>
    <w:basedOn w:val="Absatz-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012EB2"/>
    <w:pPr>
      <w:spacing w:after="120" w:line="280" w:lineRule="atLeast"/>
    </w:pPr>
    <w:rPr>
      <w:rFonts w:asciiTheme="minorHAnsi" w:hAnsiTheme="minorHAnsi" w:cstheme="minorBidi"/>
      <w:i/>
      <w:iCs/>
      <w:color w:val="000000" w:themeColor="text1"/>
      <w:sz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/>
      <w:i/>
      <w:color w:val="808080" w:themeColor="background1" w:themeShade="8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Weshalb Ihnen das „Benefit-Risk Guidance“ Dokument hilfreich ist – auch in Europ</vt:lpstr>
      <vt:lpstr>    Wann Sie das FDA Benefit-Risk Guidance Dokument beachten müssen</vt:lpstr>
      <vt:lpstr>    Was das FDA Benefit-Risk Guidance Dokument besagt</vt:lpstr>
      <vt:lpstr>    Bewertung des Dokuments</vt:lpstr>
    </vt:vector>
  </TitlesOfParts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Johner</dc:creator>
  <cp:keywords/>
  <dc:description/>
  <cp:lastModifiedBy>Christian Johner</cp:lastModifiedBy>
  <cp:revision>2</cp:revision>
  <dcterms:created xsi:type="dcterms:W3CDTF">2017-01-11T21:29:00Z</dcterms:created>
  <dcterms:modified xsi:type="dcterms:W3CDTF">2017-01-12T19:51:00Z</dcterms:modified>
</cp:coreProperties>
</file>